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/>
    <w:p/>
    <w:p/>
    <w:p/>
    <w:p/>
    <w:p>
      <w:pPr>
        <w:pStyle w:val="11"/>
        <w:rPr>
          <w:rFonts w:ascii="宋体" w:hAnsi="宋体" w:eastAsia="宋体"/>
          <w:sz w:val="44"/>
          <w:szCs w:val="44"/>
        </w:rPr>
      </w:pPr>
      <w:bookmarkStart w:id="0" w:name="_Toc33774660"/>
      <w:bookmarkStart w:id="1" w:name="_Toc43397089"/>
      <w:r>
        <w:rPr>
          <w:rFonts w:hint="eastAsia" w:ascii="宋体" w:hAnsi="宋体" w:eastAsia="宋体"/>
          <w:sz w:val="44"/>
          <w:szCs w:val="44"/>
        </w:rPr>
        <w:t>广州法院退费申请操作说明</w:t>
      </w:r>
      <w:bookmarkEnd w:id="0"/>
      <w:bookmarkEnd w:id="1"/>
    </w:p>
    <w:p/>
    <w:p/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用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户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操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作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手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册</w:t>
      </w: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rPr>
          <w:rFonts w:ascii="宋体" w:hAnsi="宋体" w:eastAsia="宋体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20</w:t>
      </w:r>
      <w:r>
        <w:rPr>
          <w:rFonts w:ascii="宋体" w:hAnsi="宋体" w:eastAsia="宋体"/>
          <w:b/>
          <w:bCs/>
          <w:sz w:val="28"/>
          <w:szCs w:val="28"/>
        </w:rPr>
        <w:t>20</w:t>
      </w:r>
      <w:r>
        <w:rPr>
          <w:rFonts w:hint="eastAsia" w:ascii="宋体" w:hAnsi="宋体" w:eastAsia="宋体"/>
          <w:b/>
          <w:bCs/>
          <w:sz w:val="28"/>
          <w:szCs w:val="28"/>
        </w:rPr>
        <w:t>年</w:t>
      </w:r>
      <w:r>
        <w:rPr>
          <w:rFonts w:ascii="宋体" w:hAnsi="宋体" w:eastAsia="宋体"/>
          <w:b/>
          <w:bCs/>
          <w:sz w:val="28"/>
          <w:szCs w:val="28"/>
        </w:rPr>
        <w:t>06</w:t>
      </w:r>
      <w:r>
        <w:rPr>
          <w:rFonts w:hint="eastAsia" w:ascii="宋体" w:hAnsi="宋体" w:eastAsia="宋体"/>
          <w:b/>
          <w:bCs/>
          <w:sz w:val="28"/>
          <w:szCs w:val="28"/>
        </w:rPr>
        <w:t>月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pStyle w:val="22"/>
      </w:pPr>
      <w:r>
        <w:rPr>
          <w:lang w:val="zh-CN"/>
        </w:rPr>
        <w:t>目录</w:t>
      </w:r>
    </w:p>
    <w:p>
      <w:pPr>
        <w:pStyle w:val="9"/>
        <w:tabs>
          <w:tab w:val="right" w:leader="dot" w:pos="8296"/>
        </w:tabs>
      </w:pPr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"_Toc43397089" </w:instrText>
      </w:r>
      <w:r>
        <w:fldChar w:fldCharType="separate"/>
      </w:r>
      <w:r>
        <w:rPr>
          <w:rStyle w:val="14"/>
          <w:rFonts w:ascii="宋体" w:hAnsi="宋体" w:eastAsia="宋体"/>
        </w:rPr>
        <w:t>广州法院退费申请操作说明</w:t>
      </w:r>
      <w:r>
        <w:tab/>
      </w:r>
      <w:r>
        <w:fldChar w:fldCharType="begin"/>
      </w:r>
      <w:r>
        <w:instrText xml:space="preserve"> PAGEREF _Toc43397089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10"/>
        <w:tabs>
          <w:tab w:val="left" w:pos="840"/>
          <w:tab w:val="right" w:leader="dot" w:pos="8296"/>
        </w:tabs>
      </w:pPr>
      <w:r>
        <w:fldChar w:fldCharType="begin"/>
      </w:r>
      <w:r>
        <w:instrText xml:space="preserve"> HYPERLINK \l "_Toc43397090" </w:instrText>
      </w:r>
      <w:r>
        <w:fldChar w:fldCharType="separate"/>
      </w:r>
      <w:r>
        <w:rPr>
          <w:rStyle w:val="14"/>
        </w:rPr>
        <w:t>1.</w:t>
      </w:r>
      <w:r>
        <w:tab/>
      </w:r>
      <w:r>
        <w:rPr>
          <w:rStyle w:val="14"/>
        </w:rPr>
        <w:t>当事人</w:t>
      </w:r>
      <w:r>
        <w:tab/>
      </w:r>
      <w:r>
        <w:fldChar w:fldCharType="begin"/>
      </w:r>
      <w:r>
        <w:instrText xml:space="preserve"> PAGEREF _Toc43397090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5"/>
        <w:tabs>
          <w:tab w:val="left" w:pos="1470"/>
          <w:tab w:val="right" w:leader="dot" w:pos="8296"/>
        </w:tabs>
      </w:pPr>
      <w:r>
        <w:fldChar w:fldCharType="begin"/>
      </w:r>
      <w:r>
        <w:instrText xml:space="preserve"> HYPERLINK \l "_Toc43397091" </w:instrText>
      </w:r>
      <w:r>
        <w:fldChar w:fldCharType="separate"/>
      </w:r>
      <w:r>
        <w:rPr>
          <w:rStyle w:val="14"/>
          <w:rFonts w:ascii="宋体" w:hAnsi="宋体" w:eastAsia="宋体"/>
        </w:rPr>
        <w:t>1.1</w:t>
      </w:r>
      <w:r>
        <w:tab/>
      </w:r>
      <w:r>
        <w:rPr>
          <w:rStyle w:val="14"/>
          <w:rFonts w:ascii="宋体" w:hAnsi="宋体" w:eastAsia="宋体"/>
        </w:rPr>
        <w:t>登陆</w:t>
      </w:r>
      <w:r>
        <w:tab/>
      </w:r>
      <w:r>
        <w:fldChar w:fldCharType="begin"/>
      </w:r>
      <w:r>
        <w:instrText xml:space="preserve"> PAGEREF _Toc43397091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5"/>
        <w:tabs>
          <w:tab w:val="left" w:pos="1470"/>
          <w:tab w:val="right" w:leader="dot" w:pos="8296"/>
        </w:tabs>
      </w:pPr>
      <w:r>
        <w:fldChar w:fldCharType="begin"/>
      </w:r>
      <w:r>
        <w:instrText xml:space="preserve"> HYPERLINK \l "_Toc43397092" </w:instrText>
      </w:r>
      <w:r>
        <w:fldChar w:fldCharType="separate"/>
      </w:r>
      <w:r>
        <w:rPr>
          <w:rStyle w:val="14"/>
          <w:rFonts w:ascii="宋体" w:hAnsi="宋体" w:eastAsia="宋体"/>
        </w:rPr>
        <w:t>1.2</w:t>
      </w:r>
      <w:r>
        <w:tab/>
      </w:r>
      <w:r>
        <w:rPr>
          <w:rStyle w:val="14"/>
          <w:rFonts w:ascii="宋体" w:hAnsi="宋体" w:eastAsia="宋体"/>
        </w:rPr>
        <w:t>退费申请</w:t>
      </w:r>
      <w:r>
        <w:tab/>
      </w:r>
      <w:r>
        <w:fldChar w:fldCharType="begin"/>
      </w:r>
      <w:r>
        <w:instrText xml:space="preserve"> PAGEREF _Toc43397092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5"/>
        <w:tabs>
          <w:tab w:val="left" w:pos="1470"/>
          <w:tab w:val="right" w:leader="dot" w:pos="8296"/>
        </w:tabs>
      </w:pPr>
      <w:r>
        <w:fldChar w:fldCharType="begin"/>
      </w:r>
      <w:r>
        <w:instrText xml:space="preserve"> HYPERLINK \l "_Toc43397093" </w:instrText>
      </w:r>
      <w:r>
        <w:fldChar w:fldCharType="separate"/>
      </w:r>
      <w:r>
        <w:rPr>
          <w:rStyle w:val="14"/>
          <w:rFonts w:ascii="宋体" w:hAnsi="宋体" w:eastAsia="宋体"/>
        </w:rPr>
        <w:t>1.3</w:t>
      </w:r>
      <w:r>
        <w:tab/>
      </w:r>
      <w:r>
        <w:rPr>
          <w:rStyle w:val="14"/>
          <w:rFonts w:ascii="宋体" w:hAnsi="宋体" w:eastAsia="宋体"/>
        </w:rPr>
        <w:t>退费查询</w:t>
      </w:r>
      <w:r>
        <w:tab/>
      </w:r>
      <w:r>
        <w:fldChar w:fldCharType="begin"/>
      </w:r>
      <w:r>
        <w:instrText xml:space="preserve"> PAGEREF _Toc43397093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r>
        <w:rPr>
          <w:b/>
          <w:bCs/>
          <w:lang w:val="zh-CN"/>
        </w:rPr>
        <w:fldChar w:fldCharType="end"/>
      </w:r>
    </w:p>
    <w:p>
      <w:pPr>
        <w:jc w:val="left"/>
      </w:pPr>
    </w:p>
    <w:p>
      <w:pPr>
        <w:widowControl/>
        <w:jc w:val="left"/>
      </w:pPr>
      <w:r>
        <w:br w:type="page"/>
      </w:r>
    </w:p>
    <w:p>
      <w:pPr>
        <w:pStyle w:val="3"/>
        <w:numPr>
          <w:ilvl w:val="0"/>
          <w:numId w:val="1"/>
        </w:numPr>
      </w:pPr>
      <w:bookmarkStart w:id="2" w:name="_Toc43397090"/>
      <w:r>
        <w:rPr>
          <w:rFonts w:hint="eastAsia"/>
        </w:rPr>
        <w:t>当事人</w:t>
      </w:r>
      <w:bookmarkEnd w:id="2"/>
    </w:p>
    <w:p>
      <w:pPr>
        <w:pStyle w:val="4"/>
        <w:numPr>
          <w:ilvl w:val="1"/>
          <w:numId w:val="1"/>
        </w:numPr>
        <w:ind w:left="420" w:hanging="420"/>
        <w:rPr>
          <w:rFonts w:ascii="宋体" w:hAnsi="宋体" w:eastAsia="宋体"/>
          <w:sz w:val="28"/>
          <w:szCs w:val="28"/>
        </w:rPr>
      </w:pPr>
      <w:bookmarkStart w:id="3" w:name="_Toc43397091"/>
      <w:r>
        <w:rPr>
          <w:rFonts w:hint="eastAsia" w:ascii="宋体" w:hAnsi="宋体" w:eastAsia="宋体"/>
          <w:sz w:val="28"/>
          <w:szCs w:val="28"/>
        </w:rPr>
        <w:t>登陆</w:t>
      </w:r>
      <w:bookmarkEnd w:id="3"/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当事人通过登陆广州微法院小程序，点击【微诉讼】--【诉讼费退费】，即可进入退费申请的页面（图1</w:t>
      </w:r>
      <w:r>
        <w:rPr>
          <w:rFonts w:ascii="宋体" w:hAnsi="宋体" w:eastAsia="宋体"/>
          <w:sz w:val="28"/>
          <w:szCs w:val="28"/>
        </w:rPr>
        <w:t>-1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ind w:left="360"/>
        <w:jc w:val="center"/>
      </w:pPr>
      <w:r>
        <w:drawing>
          <wp:inline distT="0" distB="0" distL="0" distR="0">
            <wp:extent cx="1352550" cy="3019425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60"/>
        <w:jc w:val="center"/>
      </w:pPr>
      <w:r>
        <w:rPr>
          <w:rFonts w:hint="eastAsia"/>
        </w:rPr>
        <w:t>图1</w:t>
      </w:r>
      <w:r>
        <w:t>-1</w:t>
      </w:r>
    </w:p>
    <w:p>
      <w:pPr>
        <w:pStyle w:val="4"/>
        <w:numPr>
          <w:ilvl w:val="1"/>
          <w:numId w:val="1"/>
        </w:numPr>
        <w:ind w:left="420" w:hanging="420"/>
        <w:rPr>
          <w:rFonts w:ascii="宋体" w:hAnsi="宋体" w:eastAsia="宋体"/>
          <w:sz w:val="28"/>
          <w:szCs w:val="28"/>
        </w:rPr>
      </w:pPr>
      <w:bookmarkStart w:id="4" w:name="_Toc43397092"/>
      <w:r>
        <w:rPr>
          <w:rFonts w:hint="eastAsia" w:ascii="宋体" w:hAnsi="宋体" w:eastAsia="宋体"/>
          <w:sz w:val="28"/>
          <w:szCs w:val="28"/>
        </w:rPr>
        <w:t>退费申请</w:t>
      </w:r>
      <w:bookmarkEnd w:id="4"/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进入退费申请页面，点击页面下方【退费申请】按钮（图1</w:t>
      </w:r>
      <w:r>
        <w:rPr>
          <w:rFonts w:ascii="宋体" w:hAnsi="宋体" w:eastAsia="宋体"/>
          <w:sz w:val="28"/>
          <w:szCs w:val="28"/>
        </w:rPr>
        <w:t>-2</w:t>
      </w:r>
      <w:r>
        <w:rPr>
          <w:rFonts w:hint="eastAsia" w:ascii="宋体" w:hAnsi="宋体" w:eastAsia="宋体"/>
          <w:sz w:val="28"/>
          <w:szCs w:val="28"/>
        </w:rPr>
        <w:t>），进入信息填写页面，在该页面中，选择对应案件、填写退费金额、退费事由并上传对应票据文件，即可点击【下一步】按钮，进行身份证件及账号的填写（图1</w:t>
      </w:r>
      <w:r>
        <w:rPr>
          <w:rFonts w:ascii="宋体" w:hAnsi="宋体" w:eastAsia="宋体"/>
          <w:sz w:val="28"/>
          <w:szCs w:val="28"/>
        </w:rPr>
        <w:t>-3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ind w:left="420"/>
        <w:jc w:val="center"/>
      </w:pPr>
      <w:r>
        <w:drawing>
          <wp:inline distT="0" distB="0" distL="0" distR="0">
            <wp:extent cx="1743075" cy="3667125"/>
            <wp:effectExtent l="19050" t="0" r="9525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</w:t>
      </w:r>
      <w:r>
        <w:drawing>
          <wp:inline distT="0" distB="0" distL="0" distR="0">
            <wp:extent cx="1704975" cy="3629025"/>
            <wp:effectExtent l="19050" t="0" r="9525" b="0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</w:pPr>
      <w:r>
        <w:rPr>
          <w:rFonts w:hint="eastAsia"/>
        </w:rPr>
        <w:t>图1</w:t>
      </w:r>
      <w:r>
        <w:t xml:space="preserve">-2                                </w:t>
      </w:r>
      <w:r>
        <w:rPr>
          <w:rFonts w:hint="eastAsia"/>
        </w:rPr>
        <w:t>图1</w:t>
      </w:r>
      <w:r>
        <w:t>-3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在退费账号申请页面，当事人可选择对应的开户银行，填写账号及联行号（非必填），并上传对应的身份证件图片，完成后即可点击【提交】按钮进行申请的提交（图1</w:t>
      </w:r>
      <w:r>
        <w:rPr>
          <w:rFonts w:ascii="宋体" w:hAnsi="宋体" w:eastAsia="宋体"/>
          <w:sz w:val="28"/>
          <w:szCs w:val="28"/>
        </w:rPr>
        <w:t>-4</w:t>
      </w:r>
      <w:r>
        <w:rPr>
          <w:rFonts w:hint="eastAsia" w:ascii="宋体" w:hAnsi="宋体" w:eastAsia="宋体"/>
          <w:sz w:val="28"/>
          <w:szCs w:val="28"/>
        </w:rPr>
        <w:t>），提交成功后可返回首页进行申请记录的查询（图1</w:t>
      </w:r>
      <w:r>
        <w:rPr>
          <w:rFonts w:ascii="宋体" w:hAnsi="宋体" w:eastAsia="宋体"/>
          <w:sz w:val="28"/>
          <w:szCs w:val="28"/>
        </w:rPr>
        <w:t>-5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ind w:left="420"/>
        <w:jc w:val="center"/>
      </w:pPr>
      <w:r>
        <w:drawing>
          <wp:inline distT="0" distB="0" distL="0" distR="0">
            <wp:extent cx="1590675" cy="31527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</w:t>
      </w:r>
      <w:bookmarkStart w:id="6" w:name="_GoBack"/>
      <w:r>
        <w:drawing>
          <wp:inline distT="0" distB="0" distL="0" distR="0">
            <wp:extent cx="1524000" cy="3133725"/>
            <wp:effectExtent l="0" t="0" r="0" b="9525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6"/>
    </w:p>
    <w:p>
      <w:pPr>
        <w:ind w:left="420"/>
        <w:jc w:val="center"/>
      </w:pPr>
      <w:r>
        <w:rPr>
          <w:rFonts w:hint="eastAsia"/>
        </w:rPr>
        <w:t>图1</w:t>
      </w:r>
      <w:r>
        <w:t xml:space="preserve">-4                   </w:t>
      </w:r>
      <w:r>
        <w:rPr>
          <w:rFonts w:hint="eastAsia"/>
        </w:rPr>
        <w:t>图1</w:t>
      </w:r>
      <w:r>
        <w:t>-5</w:t>
      </w:r>
    </w:p>
    <w:p>
      <w:pPr>
        <w:pStyle w:val="4"/>
        <w:numPr>
          <w:ilvl w:val="1"/>
          <w:numId w:val="1"/>
        </w:numPr>
        <w:ind w:left="420" w:hanging="420"/>
        <w:rPr>
          <w:rFonts w:ascii="宋体" w:hAnsi="宋体" w:eastAsia="宋体"/>
          <w:sz w:val="28"/>
          <w:szCs w:val="28"/>
        </w:rPr>
      </w:pPr>
      <w:bookmarkStart w:id="5" w:name="_Toc43397093"/>
      <w:r>
        <w:rPr>
          <w:rFonts w:hint="eastAsia" w:ascii="宋体" w:hAnsi="宋体" w:eastAsia="宋体"/>
          <w:sz w:val="28"/>
          <w:szCs w:val="28"/>
        </w:rPr>
        <w:t>退费查询</w:t>
      </w:r>
      <w:bookmarkEnd w:id="5"/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当完成退费申请后，返回首页即可查看对应记录（图1</w:t>
      </w:r>
      <w:r>
        <w:rPr>
          <w:rFonts w:ascii="宋体" w:hAnsi="宋体" w:eastAsia="宋体"/>
          <w:sz w:val="28"/>
          <w:szCs w:val="28"/>
        </w:rPr>
        <w:t>-6</w:t>
      </w:r>
      <w:r>
        <w:rPr>
          <w:rFonts w:hint="eastAsia" w:ascii="宋体" w:hAnsi="宋体" w:eastAsia="宋体"/>
          <w:sz w:val="28"/>
          <w:szCs w:val="28"/>
        </w:rPr>
        <w:t>），点击【详情】按钮，即可查看详细的申请信息（图1</w:t>
      </w:r>
      <w:r>
        <w:rPr>
          <w:rFonts w:ascii="宋体" w:hAnsi="宋体" w:eastAsia="宋体"/>
          <w:sz w:val="28"/>
          <w:szCs w:val="28"/>
        </w:rPr>
        <w:t>-7</w:t>
      </w:r>
      <w:r>
        <w:rPr>
          <w:rFonts w:hint="eastAsia" w:ascii="宋体" w:hAnsi="宋体" w:eastAsia="宋体"/>
          <w:sz w:val="28"/>
          <w:szCs w:val="28"/>
        </w:rPr>
        <w:t>）</w:t>
      </w:r>
    </w:p>
    <w:p>
      <w:pPr>
        <w:ind w:left="420"/>
        <w:jc w:val="center"/>
      </w:pPr>
      <w:r>
        <w:drawing>
          <wp:inline distT="0" distB="0" distL="0" distR="0">
            <wp:extent cx="1676400" cy="3286760"/>
            <wp:effectExtent l="0" t="0" r="0" b="8890"/>
            <wp:docPr id="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28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</w:t>
      </w:r>
      <w:r>
        <w:drawing>
          <wp:inline distT="0" distB="0" distL="0" distR="0">
            <wp:extent cx="1743075" cy="3162935"/>
            <wp:effectExtent l="0" t="0" r="9525" b="18415"/>
            <wp:docPr id="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316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/>
        <w:jc w:val="center"/>
      </w:pPr>
      <w:r>
        <w:rPr>
          <w:rFonts w:hint="eastAsia"/>
        </w:rPr>
        <w:t>图1</w:t>
      </w:r>
      <w:r>
        <w:t xml:space="preserve">-6                              </w:t>
      </w:r>
      <w:r>
        <w:rPr>
          <w:rFonts w:hint="eastAsia"/>
        </w:rPr>
        <w:t>图1</w:t>
      </w:r>
      <w:r>
        <w:t>-7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法官审核后，申请状态包括以下几类：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“申请退回”（网上退费申请审核不通过或需要补充信息或材料）；</w:t>
      </w:r>
    </w:p>
    <w:p>
      <w:pPr>
        <w:ind w:firstLine="560" w:firstLineChars="2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“退费申请完成”（网上退费申请审核通过）（图1</w:t>
      </w:r>
      <w:r>
        <w:rPr>
          <w:rFonts w:ascii="宋体" w:hAnsi="宋体" w:eastAsia="宋体"/>
          <w:sz w:val="28"/>
          <w:szCs w:val="28"/>
        </w:rPr>
        <w:t>-8</w:t>
      </w:r>
      <w:r>
        <w:rPr>
          <w:rFonts w:hint="eastAsia" w:ascii="宋体" w:hAnsi="宋体" w:eastAsia="宋体"/>
          <w:sz w:val="28"/>
          <w:szCs w:val="28"/>
        </w:rPr>
        <w:t>）；</w:t>
      </w:r>
    </w:p>
    <w:p>
      <w:pPr>
        <w:ind w:firstLine="840" w:firstLineChars="3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点击对应记录可查看详情（图1</w:t>
      </w:r>
      <w:r>
        <w:rPr>
          <w:rFonts w:ascii="宋体" w:hAnsi="宋体" w:eastAsia="宋体"/>
          <w:sz w:val="28"/>
          <w:szCs w:val="28"/>
        </w:rPr>
        <w:t>-9</w:t>
      </w:r>
      <w:r>
        <w:rPr>
          <w:rFonts w:hint="eastAsia" w:ascii="宋体" w:hAnsi="宋体" w:eastAsia="宋体"/>
          <w:sz w:val="28"/>
          <w:szCs w:val="28"/>
        </w:rPr>
        <w:t>）。</w:t>
      </w:r>
    </w:p>
    <w:p>
      <w:pPr>
        <w:ind w:left="420"/>
        <w:jc w:val="center"/>
      </w:pPr>
      <w:r>
        <w:drawing>
          <wp:inline distT="0" distB="0" distL="0" distR="0">
            <wp:extent cx="1543050" cy="2962275"/>
            <wp:effectExtent l="19050" t="0" r="0" b="0"/>
            <wp:docPr id="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62" r="8447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t xml:space="preserve">        </w:t>
      </w:r>
      <w:r>
        <w:drawing>
          <wp:inline distT="0" distB="0" distL="0" distR="0">
            <wp:extent cx="1562100" cy="2914650"/>
            <wp:effectExtent l="19050" t="0" r="0" b="0"/>
            <wp:docPr id="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420" w:firstLine="1680" w:firstLineChars="800"/>
      </w:pPr>
      <w:r>
        <w:rPr>
          <w:rFonts w:hint="eastAsia"/>
        </w:rPr>
        <w:t>图1</w:t>
      </w:r>
      <w:r>
        <w:t xml:space="preserve">-8                               </w:t>
      </w:r>
      <w:r>
        <w:rPr>
          <w:rFonts w:hint="eastAsia"/>
        </w:rPr>
        <w:t>图1</w:t>
      </w:r>
      <w:r>
        <w:t>-9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DDC"/>
    <w:multiLevelType w:val="multilevel"/>
    <w:tmpl w:val="49B14DD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isLgl/>
      <w:lvlText w:val="%1.%2"/>
      <w:lvlJc w:val="left"/>
      <w:pPr>
        <w:ind w:left="732" w:hanging="372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16993"/>
    <w:rsid w:val="00091EED"/>
    <w:rsid w:val="00316993"/>
    <w:rsid w:val="08D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unhideWhenUsed/>
    <w:uiPriority w:val="39"/>
    <w:pPr>
      <w:ind w:left="840" w:leftChars="400"/>
    </w:pPr>
  </w:style>
  <w:style w:type="paragraph" w:styleId="6">
    <w:name w:val="Balloon Text"/>
    <w:basedOn w:val="1"/>
    <w:link w:val="23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uiPriority w:val="39"/>
  </w:style>
  <w:style w:type="paragraph" w:styleId="10">
    <w:name w:val="toc 2"/>
    <w:basedOn w:val="1"/>
    <w:next w:val="1"/>
    <w:unhideWhenUsed/>
    <w:uiPriority w:val="39"/>
    <w:pPr>
      <w:ind w:left="420" w:leftChars="200"/>
    </w:pPr>
  </w:style>
  <w:style w:type="paragraph" w:styleId="11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="等线 Light" w:hAnsi="等线 Light" w:eastAsia="等线 Light"/>
      <w:b/>
      <w:bCs/>
      <w:sz w:val="32"/>
      <w:szCs w:val="32"/>
    </w:rPr>
  </w:style>
  <w:style w:type="character" w:styleId="14">
    <w:name w:val="Hyperlink"/>
    <w:basedOn w:val="13"/>
    <w:unhideWhenUsed/>
    <w:uiPriority w:val="99"/>
    <w:rPr>
      <w:color w:val="0563C1"/>
      <w:u w:val="single"/>
    </w:rPr>
  </w:style>
  <w:style w:type="character" w:customStyle="1" w:styleId="15">
    <w:name w:val="页眉 Char"/>
    <w:basedOn w:val="13"/>
    <w:link w:val="8"/>
    <w:semiHidden/>
    <w:uiPriority w:val="99"/>
    <w:rPr>
      <w:sz w:val="18"/>
      <w:szCs w:val="18"/>
    </w:rPr>
  </w:style>
  <w:style w:type="character" w:customStyle="1" w:styleId="16">
    <w:name w:val="页脚 Char"/>
    <w:basedOn w:val="13"/>
    <w:link w:val="7"/>
    <w:semiHidden/>
    <w:uiPriority w:val="99"/>
    <w:rPr>
      <w:sz w:val="18"/>
      <w:szCs w:val="18"/>
    </w:rPr>
  </w:style>
  <w:style w:type="character" w:customStyle="1" w:styleId="17">
    <w:name w:val="标题 2 Char"/>
    <w:basedOn w:val="13"/>
    <w:link w:val="3"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18">
    <w:name w:val="标题 3 Char"/>
    <w:basedOn w:val="13"/>
    <w:link w:val="4"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19">
    <w:name w:val="标题 Char"/>
    <w:basedOn w:val="13"/>
    <w:link w:val="11"/>
    <w:uiPriority w:val="10"/>
    <w:rPr>
      <w:rFonts w:ascii="等线 Light" w:hAnsi="等线 Light" w:eastAsia="等线 Light" w:cs="Times New Roman"/>
      <w:b/>
      <w:bCs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标题 1 Char"/>
    <w:basedOn w:val="13"/>
    <w:link w:val="2"/>
    <w:uiPriority w:val="9"/>
    <w:rPr>
      <w:rFonts w:ascii="等线" w:hAnsi="等线" w:eastAsia="等线" w:cs="Times New Roman"/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/>
      <w:b w:val="0"/>
      <w:bCs w:val="0"/>
      <w:color w:val="2F5496"/>
      <w:kern w:val="0"/>
      <w:sz w:val="32"/>
      <w:szCs w:val="32"/>
    </w:rPr>
  </w:style>
  <w:style w:type="character" w:customStyle="1" w:styleId="23">
    <w:name w:val="批注框文本 Char"/>
    <w:basedOn w:val="13"/>
    <w:link w:val="6"/>
    <w:semiHidden/>
    <w:uiPriority w:val="99"/>
    <w:rPr>
      <w:rFonts w:ascii="等线" w:hAnsi="等线" w:eastAsia="等线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158</Words>
  <Characters>907</Characters>
  <Lines>7</Lines>
  <Paragraphs>2</Paragraphs>
  <TotalTime>0</TotalTime>
  <ScaleCrop>false</ScaleCrop>
  <LinksUpToDate>false</LinksUpToDate>
  <CharactersWithSpaces>1063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2021-01-18T09:36:00Z</dcterms:created>
  <dc:creator>郑天琦</dc:creator>
  <cp:lastModifiedBy>Administrator</cp:lastModifiedBy>
  <dcterms:modified xsi:type="dcterms:W3CDTF">2021-01-18T09:43:01Z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